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59" w:rsidRDefault="00894C59" w:rsidP="00894C59">
      <w:pPr>
        <w:pStyle w:val="Default"/>
        <w:rPr>
          <w:b/>
          <w:bCs/>
          <w:color w:val="2D74B5"/>
          <w:sz w:val="48"/>
          <w:szCs w:val="48"/>
        </w:rPr>
      </w:pPr>
      <w:bookmarkStart w:id="0" w:name="_heading=h.uaf8ulpakdrk" w:colFirst="0" w:colLast="0"/>
      <w:bookmarkStart w:id="1" w:name="_GoBack"/>
      <w:bookmarkEnd w:id="0"/>
      <w:bookmarkEnd w:id="1"/>
    </w:p>
    <w:p w:rsidR="00894C59" w:rsidRDefault="00894C59" w:rsidP="00894C59">
      <w:pPr>
        <w:pStyle w:val="Default"/>
        <w:rPr>
          <w:b/>
          <w:bCs/>
          <w:color w:val="2D74B5"/>
          <w:sz w:val="48"/>
          <w:szCs w:val="48"/>
        </w:rPr>
      </w:pPr>
    </w:p>
    <w:p w:rsidR="00894C59" w:rsidRDefault="00894C59" w:rsidP="00894C59">
      <w:pPr>
        <w:pStyle w:val="Default"/>
        <w:rPr>
          <w:color w:val="2D74B5"/>
          <w:sz w:val="48"/>
          <w:szCs w:val="48"/>
        </w:rPr>
      </w:pPr>
      <w:r>
        <w:rPr>
          <w:b/>
          <w:bCs/>
          <w:color w:val="2D74B5"/>
          <w:sz w:val="48"/>
          <w:szCs w:val="48"/>
        </w:rPr>
        <w:t xml:space="preserve">Program poradenských služeb ve škole </w:t>
      </w:r>
    </w:p>
    <w:p w:rsidR="00894C59" w:rsidRDefault="00894C59" w:rsidP="00894C59">
      <w:pPr>
        <w:pStyle w:val="Default"/>
        <w:rPr>
          <w:color w:val="2D74B5"/>
          <w:sz w:val="26"/>
          <w:szCs w:val="26"/>
        </w:rPr>
      </w:pPr>
    </w:p>
    <w:p w:rsidR="00894C59" w:rsidRPr="0090257D" w:rsidRDefault="00894C59" w:rsidP="00894C59">
      <w:pPr>
        <w:pStyle w:val="Default"/>
        <w:rPr>
          <w:sz w:val="32"/>
          <w:szCs w:val="32"/>
        </w:rPr>
      </w:pPr>
      <w:r w:rsidRPr="0090257D">
        <w:rPr>
          <w:color w:val="2D74B5"/>
          <w:sz w:val="32"/>
          <w:szCs w:val="32"/>
        </w:rPr>
        <w:t xml:space="preserve">1. Školní poradenské pracoviště a jeho standardní činnosti </w:t>
      </w:r>
    </w:p>
    <w:p w:rsidR="00894C59" w:rsidRDefault="00894C59" w:rsidP="00894C59">
      <w:pPr>
        <w:spacing w:before="100" w:beforeAutospacing="1" w:after="100" w:afterAutospacing="1"/>
        <w:ind w:firstLine="708"/>
      </w:pPr>
      <w:r w:rsidRPr="00E845EF">
        <w:t>Ředitel školy zabezpečuje poskytování poradenských služeb ve škole školním poradenským pracovištěm, ve kterém působí výchovný poradce a školní metodik prevence, kteří spolupracují zejména s třídními učiteli, učiteli výchov, případně s dalšími pedagogickými pracovníky školy. Poskytování poradenských služeb ve škole může být zajišťováno i školním psychologem ne</w:t>
      </w:r>
      <w:r>
        <w:t>bo školním speciálním pedagogem.</w:t>
      </w:r>
    </w:p>
    <w:p w:rsidR="00894C59" w:rsidRPr="00E845EF" w:rsidRDefault="00894C59" w:rsidP="00894C59">
      <w:pPr>
        <w:spacing w:before="100" w:beforeAutospacing="1" w:after="100" w:afterAutospacing="1"/>
        <w:ind w:firstLine="708"/>
      </w:pPr>
      <w:r w:rsidRPr="00E845EF">
        <w:t>ŠPP slouží k poskytování poradenských a konzultačních služeb pro žáky, jejich zákonné zástupce a pedagogy.</w:t>
      </w:r>
    </w:p>
    <w:p w:rsidR="00894C59" w:rsidRPr="00E845EF" w:rsidRDefault="00894C59" w:rsidP="00894C59">
      <w:pPr>
        <w:pStyle w:val="Default"/>
        <w:ind w:firstLine="708"/>
      </w:pPr>
      <w:r w:rsidRPr="00E845EF">
        <w:t xml:space="preserve">Odbornou a metodickou podporu poradenským pracovníkům ve škole poskytují především pedagogicko-psychologická poradna, speciálně pedagogická centra a střediska výchovné péče či další nestátní subjekty. </w:t>
      </w:r>
    </w:p>
    <w:p w:rsidR="00894C59" w:rsidRPr="00E845EF" w:rsidRDefault="00894C59" w:rsidP="00894C59">
      <w:pPr>
        <w:spacing w:before="100" w:beforeAutospacing="1" w:after="100" w:afterAutospacing="1"/>
        <w:ind w:firstLine="708"/>
      </w:pPr>
      <w:r w:rsidRPr="00E845EF">
        <w:t>Náplň ŠPP je uskutečňována v souladu s novelizací vyhlášky č.72/2005 Sb., o poskytování poradenských služeb ve školách a školských poradenských zařízeních v aktuálním platném znění. Škola vede o poskytovaných poradenských službách příslušnou dokumentaci.</w:t>
      </w:r>
    </w:p>
    <w:p w:rsidR="00894C59" w:rsidRDefault="00894C59" w:rsidP="00894C59">
      <w:pPr>
        <w:pStyle w:val="Default"/>
        <w:rPr>
          <w:color w:val="2D74B5"/>
          <w:sz w:val="32"/>
          <w:szCs w:val="32"/>
        </w:rPr>
      </w:pPr>
    </w:p>
    <w:p w:rsidR="00894C59" w:rsidRDefault="00894C59" w:rsidP="00894C59">
      <w:pPr>
        <w:pStyle w:val="Default"/>
        <w:rPr>
          <w:color w:val="2D74B5"/>
          <w:sz w:val="32"/>
          <w:szCs w:val="32"/>
        </w:rPr>
      </w:pPr>
    </w:p>
    <w:p w:rsidR="00894C59" w:rsidRDefault="00894C59" w:rsidP="00894C59">
      <w:pPr>
        <w:pStyle w:val="Default"/>
        <w:rPr>
          <w:color w:val="2D74B5"/>
          <w:sz w:val="32"/>
          <w:szCs w:val="32"/>
        </w:rPr>
      </w:pPr>
    </w:p>
    <w:p w:rsidR="00894C59" w:rsidRDefault="00894C59" w:rsidP="00894C59">
      <w:pPr>
        <w:pStyle w:val="Default"/>
        <w:rPr>
          <w:color w:val="2D74B5"/>
          <w:sz w:val="32"/>
          <w:szCs w:val="32"/>
        </w:rPr>
      </w:pPr>
    </w:p>
    <w:p w:rsidR="00894C59" w:rsidRDefault="00894C59" w:rsidP="00894C59">
      <w:pPr>
        <w:pStyle w:val="Default"/>
        <w:rPr>
          <w:color w:val="2D74B5"/>
          <w:sz w:val="32"/>
          <w:szCs w:val="32"/>
        </w:rPr>
      </w:pPr>
    </w:p>
    <w:p w:rsidR="00894C59" w:rsidRDefault="00894C59" w:rsidP="00894C59">
      <w:pPr>
        <w:pStyle w:val="Default"/>
        <w:rPr>
          <w:color w:val="2D74B5"/>
          <w:sz w:val="32"/>
          <w:szCs w:val="32"/>
        </w:rPr>
      </w:pPr>
    </w:p>
    <w:p w:rsidR="00894C59" w:rsidRDefault="00894C59" w:rsidP="00894C59">
      <w:pPr>
        <w:pStyle w:val="Default"/>
        <w:rPr>
          <w:color w:val="2D74B5"/>
          <w:sz w:val="32"/>
          <w:szCs w:val="32"/>
        </w:rPr>
      </w:pPr>
    </w:p>
    <w:p w:rsidR="00894C59" w:rsidRDefault="00894C59" w:rsidP="00894C59">
      <w:pPr>
        <w:pStyle w:val="Default"/>
        <w:rPr>
          <w:color w:val="2D74B5"/>
          <w:sz w:val="32"/>
          <w:szCs w:val="32"/>
        </w:rPr>
      </w:pPr>
    </w:p>
    <w:p w:rsidR="00894C59" w:rsidRDefault="00894C59" w:rsidP="00894C59">
      <w:pPr>
        <w:pStyle w:val="Default"/>
        <w:rPr>
          <w:color w:val="2D74B5"/>
          <w:sz w:val="32"/>
          <w:szCs w:val="32"/>
        </w:rPr>
      </w:pPr>
    </w:p>
    <w:p w:rsidR="00894C59" w:rsidRDefault="00894C59" w:rsidP="00894C59">
      <w:pPr>
        <w:pStyle w:val="Default"/>
        <w:rPr>
          <w:color w:val="2D74B5"/>
          <w:sz w:val="32"/>
          <w:szCs w:val="32"/>
        </w:rPr>
      </w:pPr>
    </w:p>
    <w:p w:rsidR="00894C59" w:rsidRDefault="00894C59" w:rsidP="00894C59">
      <w:pPr>
        <w:pStyle w:val="Default"/>
        <w:rPr>
          <w:color w:val="2D74B5"/>
          <w:sz w:val="32"/>
          <w:szCs w:val="32"/>
        </w:rPr>
      </w:pPr>
    </w:p>
    <w:p w:rsidR="00894C59" w:rsidRDefault="00894C59" w:rsidP="00894C59">
      <w:pPr>
        <w:pStyle w:val="Default"/>
        <w:rPr>
          <w:color w:val="2D74B5"/>
          <w:sz w:val="32"/>
          <w:szCs w:val="32"/>
        </w:rPr>
      </w:pPr>
    </w:p>
    <w:p w:rsidR="00894C59" w:rsidRDefault="00894C59" w:rsidP="00894C59">
      <w:pPr>
        <w:pStyle w:val="Default"/>
        <w:rPr>
          <w:color w:val="2D74B5"/>
          <w:sz w:val="32"/>
          <w:szCs w:val="32"/>
        </w:rPr>
      </w:pPr>
    </w:p>
    <w:p w:rsidR="00894C59" w:rsidRDefault="00894C59" w:rsidP="00894C59">
      <w:pPr>
        <w:pStyle w:val="Default"/>
        <w:rPr>
          <w:color w:val="2D74B5"/>
          <w:sz w:val="32"/>
          <w:szCs w:val="32"/>
        </w:rPr>
      </w:pPr>
    </w:p>
    <w:p w:rsidR="00894C59" w:rsidRDefault="00894C59" w:rsidP="00894C59">
      <w:pPr>
        <w:pStyle w:val="Default"/>
        <w:rPr>
          <w:color w:val="2D74B5"/>
          <w:sz w:val="32"/>
          <w:szCs w:val="32"/>
        </w:rPr>
      </w:pPr>
    </w:p>
    <w:p w:rsidR="00894C59" w:rsidRPr="0090257D" w:rsidRDefault="00894C59" w:rsidP="00894C59">
      <w:pPr>
        <w:pStyle w:val="Default"/>
        <w:rPr>
          <w:color w:val="2D74B5"/>
          <w:sz w:val="32"/>
          <w:szCs w:val="32"/>
        </w:rPr>
      </w:pPr>
      <w:r w:rsidRPr="0090257D">
        <w:rPr>
          <w:color w:val="2D74B5"/>
          <w:sz w:val="32"/>
          <w:szCs w:val="32"/>
        </w:rPr>
        <w:t>2. Pracovníci poskytující poradenské služby a vymezení těchto služeb</w:t>
      </w:r>
    </w:p>
    <w:p w:rsidR="00894C59" w:rsidRDefault="00894C59" w:rsidP="00894C59">
      <w:pPr>
        <w:spacing w:before="100" w:beforeAutospacing="1" w:after="100" w:afterAutospacing="1"/>
        <w:rPr>
          <w:rFonts w:ascii="Calibri" w:hAnsi="Calibri" w:cs="Calibri"/>
          <w:color w:val="2D74B5"/>
          <w:sz w:val="26"/>
          <w:szCs w:val="26"/>
        </w:rPr>
      </w:pPr>
      <w:r>
        <w:rPr>
          <w:rFonts w:ascii="Calibri" w:hAnsi="Calibri" w:cs="Calibri"/>
          <w:color w:val="2D74B5"/>
          <w:sz w:val="26"/>
          <w:szCs w:val="26"/>
        </w:rPr>
        <w:t>2</w:t>
      </w:r>
      <w:r w:rsidRPr="00C20F36">
        <w:rPr>
          <w:rFonts w:ascii="Calibri" w:hAnsi="Calibri" w:cs="Calibri"/>
          <w:color w:val="2D74B5"/>
          <w:sz w:val="26"/>
          <w:szCs w:val="26"/>
        </w:rPr>
        <w:t>.</w:t>
      </w:r>
      <w:r>
        <w:rPr>
          <w:rFonts w:ascii="Calibri" w:hAnsi="Calibri" w:cs="Calibri"/>
          <w:color w:val="2D74B5"/>
          <w:sz w:val="26"/>
          <w:szCs w:val="26"/>
        </w:rPr>
        <w:t>1 V</w:t>
      </w:r>
      <w:r w:rsidRPr="00C20F36">
        <w:rPr>
          <w:rFonts w:ascii="Calibri" w:hAnsi="Calibri" w:cs="Calibri"/>
          <w:color w:val="2D74B5"/>
          <w:sz w:val="26"/>
          <w:szCs w:val="26"/>
        </w:rPr>
        <w:t>ýchovná poradkyně</w:t>
      </w:r>
    </w:p>
    <w:p w:rsidR="00894C59" w:rsidRPr="002672E0" w:rsidRDefault="00894C59" w:rsidP="00894C59">
      <w:pPr>
        <w:spacing w:before="100" w:beforeAutospacing="1" w:after="100" w:afterAutospacing="1"/>
        <w:rPr>
          <w:rFonts w:eastAsia="Times New Roman" w:cstheme="minorHAnsi"/>
        </w:rPr>
      </w:pPr>
      <w:r w:rsidRPr="002672E0">
        <w:t xml:space="preserve">Mgr. Kateřina Zuzana </w:t>
      </w:r>
      <w:proofErr w:type="spellStart"/>
      <w:r w:rsidRPr="002672E0">
        <w:t>Nevědělová</w:t>
      </w:r>
      <w:proofErr w:type="spellEnd"/>
      <w:r w:rsidRPr="002672E0">
        <w:rPr>
          <w:rFonts w:eastAsia="Times New Roman" w:cstheme="minorHAnsi"/>
        </w:rPr>
        <w:t xml:space="preserve"> </w:t>
      </w:r>
    </w:p>
    <w:p w:rsidR="00894C59" w:rsidRPr="002672E0" w:rsidRDefault="00894C59" w:rsidP="00894C59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2672E0">
        <w:rPr>
          <w:rFonts w:asciiTheme="minorHAnsi" w:eastAsia="Times New Roman" w:hAnsiTheme="minorHAnsi" w:cstheme="minorHAnsi"/>
        </w:rPr>
        <w:t>Provádí standardní činnosti výchovného poradce</w:t>
      </w:r>
      <w:r>
        <w:rPr>
          <w:rFonts w:eastAsia="Times New Roman" w:cstheme="minorHAnsi"/>
        </w:rPr>
        <w:t xml:space="preserve"> dle vyhlášky</w:t>
      </w:r>
      <w:r w:rsidRPr="002672E0">
        <w:rPr>
          <w:rFonts w:asciiTheme="minorHAnsi" w:eastAsia="Times New Roman" w:hAnsiTheme="minorHAnsi" w:cstheme="minorHAnsi"/>
        </w:rPr>
        <w:t xml:space="preserve"> č. 72/2005 Sb. o poskytování poradenských služeb ve školách a školských poradenských zařízeních</w:t>
      </w:r>
      <w:r>
        <w:rPr>
          <w:rFonts w:eastAsia="Times New Roman" w:cstheme="minorHAnsi"/>
        </w:rPr>
        <w:t>.</w:t>
      </w:r>
    </w:p>
    <w:p w:rsidR="00894C59" w:rsidRPr="00894C59" w:rsidRDefault="00894C59" w:rsidP="00894C59">
      <w:pPr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</w:rPr>
      </w:pPr>
      <w:r w:rsidRPr="00894C59">
        <w:rPr>
          <w:rFonts w:asciiTheme="majorHAnsi" w:hAnsiTheme="majorHAnsi" w:cstheme="majorHAnsi"/>
          <w:color w:val="2D74B5"/>
          <w:sz w:val="26"/>
          <w:szCs w:val="26"/>
        </w:rPr>
        <w:t>2.2 Školní metodička prevence</w:t>
      </w:r>
    </w:p>
    <w:p w:rsidR="00894C59" w:rsidRPr="002672E0" w:rsidRDefault="00894C59" w:rsidP="00894C59">
      <w:pPr>
        <w:spacing w:before="100" w:beforeAutospacing="1" w:after="100" w:afterAutospacing="1"/>
      </w:pPr>
      <w:r w:rsidRPr="002672E0">
        <w:t xml:space="preserve">Mgr. Hana Špičková </w:t>
      </w:r>
    </w:p>
    <w:p w:rsidR="00894C59" w:rsidRPr="002672E0" w:rsidRDefault="00894C59" w:rsidP="00894C59">
      <w:pPr>
        <w:spacing w:before="100" w:beforeAutospacing="1" w:after="100" w:afterAutospacing="1"/>
        <w:ind w:firstLine="708"/>
        <w:rPr>
          <w:rFonts w:asciiTheme="minorHAnsi" w:eastAsia="Times New Roman" w:hAnsiTheme="minorHAnsi" w:cstheme="minorHAnsi"/>
        </w:rPr>
      </w:pPr>
      <w:r w:rsidRPr="002672E0">
        <w:rPr>
          <w:rFonts w:asciiTheme="minorHAnsi" w:eastAsia="Times New Roman" w:hAnsiTheme="minorHAnsi" w:cstheme="minorHAnsi"/>
        </w:rPr>
        <w:t>Provádí standa</w:t>
      </w:r>
      <w:r>
        <w:rPr>
          <w:rFonts w:eastAsia="Times New Roman" w:cstheme="minorHAnsi"/>
        </w:rPr>
        <w:t>rdní činnosti metodika prevence dle vyhlášky</w:t>
      </w:r>
      <w:r w:rsidRPr="002672E0">
        <w:rPr>
          <w:rFonts w:asciiTheme="minorHAnsi" w:eastAsia="Times New Roman" w:hAnsiTheme="minorHAnsi" w:cstheme="minorHAnsi"/>
        </w:rPr>
        <w:t xml:space="preserve"> č. 72/2005 Sb. o poskytování poradenských služeb ve školách a školských poradenských zařízeních</w:t>
      </w:r>
      <w:r>
        <w:rPr>
          <w:rFonts w:eastAsia="Times New Roman" w:cstheme="minorHAnsi"/>
        </w:rPr>
        <w:t>.</w:t>
      </w:r>
    </w:p>
    <w:p w:rsidR="00894C59" w:rsidRPr="00894C59" w:rsidRDefault="00894C59" w:rsidP="00894C59">
      <w:pPr>
        <w:spacing w:before="100" w:beforeAutospacing="1" w:after="100" w:afterAutospacing="1"/>
        <w:rPr>
          <w:rFonts w:asciiTheme="majorHAnsi" w:hAnsiTheme="majorHAnsi" w:cstheme="majorHAnsi"/>
          <w:color w:val="2D74B5"/>
          <w:sz w:val="26"/>
          <w:szCs w:val="26"/>
        </w:rPr>
      </w:pPr>
      <w:r w:rsidRPr="00894C59">
        <w:rPr>
          <w:rFonts w:asciiTheme="majorHAnsi" w:hAnsiTheme="majorHAnsi" w:cstheme="majorHAnsi"/>
          <w:color w:val="2D74B5"/>
          <w:sz w:val="26"/>
          <w:szCs w:val="26"/>
        </w:rPr>
        <w:t>2.3 Školní poradenský pracovník</w:t>
      </w:r>
    </w:p>
    <w:p w:rsidR="00894C59" w:rsidRDefault="00894C59" w:rsidP="00894C59">
      <w:pPr>
        <w:spacing w:before="100" w:beforeAutospacing="1" w:after="100" w:afterAutospacing="1"/>
        <w:rPr>
          <w:rStyle w:val="Siln"/>
          <w:b w:val="0"/>
          <w:color w:val="000000"/>
        </w:rPr>
      </w:pPr>
      <w:r w:rsidRPr="002672E0">
        <w:rPr>
          <w:rStyle w:val="Siln"/>
          <w:b w:val="0"/>
          <w:color w:val="000000"/>
        </w:rPr>
        <w:t xml:space="preserve">Doc. PhDr. PaedDr. Ilona </w:t>
      </w:r>
      <w:proofErr w:type="spellStart"/>
      <w:r w:rsidRPr="002672E0">
        <w:rPr>
          <w:rStyle w:val="Siln"/>
          <w:b w:val="0"/>
          <w:color w:val="000000"/>
        </w:rPr>
        <w:t>Pešatová</w:t>
      </w:r>
      <w:proofErr w:type="spellEnd"/>
      <w:r w:rsidRPr="002672E0">
        <w:rPr>
          <w:rStyle w:val="Siln"/>
          <w:b w:val="0"/>
          <w:color w:val="000000"/>
        </w:rPr>
        <w:t>, Ph.D.</w:t>
      </w:r>
    </w:p>
    <w:p w:rsidR="00894C59" w:rsidRDefault="00894C59" w:rsidP="00894C59">
      <w:pPr>
        <w:spacing w:before="100" w:beforeAutospacing="1" w:after="100" w:afterAutospacing="1"/>
        <w:ind w:firstLine="708"/>
        <w:rPr>
          <w:rFonts w:eastAsia="Times New Roman" w:cstheme="minorHAnsi"/>
        </w:rPr>
      </w:pPr>
      <w:r w:rsidRPr="002672E0">
        <w:rPr>
          <w:rFonts w:asciiTheme="minorHAnsi" w:eastAsia="Times New Roman" w:hAnsiTheme="minorHAnsi" w:cstheme="minorHAnsi"/>
        </w:rPr>
        <w:t>Provádí standa</w:t>
      </w:r>
      <w:r>
        <w:rPr>
          <w:rFonts w:eastAsia="Times New Roman" w:cstheme="minorHAnsi"/>
        </w:rPr>
        <w:t>rdní činnosti dle vyhlášky</w:t>
      </w:r>
      <w:r w:rsidRPr="002672E0">
        <w:rPr>
          <w:rFonts w:asciiTheme="minorHAnsi" w:eastAsia="Times New Roman" w:hAnsiTheme="minorHAnsi" w:cstheme="minorHAnsi"/>
        </w:rPr>
        <w:t xml:space="preserve"> č. 72/2005 Sb. o poskytování poradenských služeb ve školách a školských poradenských zařízeních</w:t>
      </w:r>
      <w:r>
        <w:rPr>
          <w:rFonts w:eastAsia="Times New Roman" w:cstheme="minorHAnsi"/>
        </w:rPr>
        <w:t>.</w:t>
      </w:r>
    </w:p>
    <w:p w:rsidR="00894C59" w:rsidRPr="002672E0" w:rsidRDefault="00894C59" w:rsidP="00894C59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="Calibri" w:hAnsi="Calibri" w:cs="Calibri"/>
          <w:color w:val="2D74B5"/>
          <w:sz w:val="26"/>
          <w:szCs w:val="26"/>
        </w:rPr>
        <w:t>2</w:t>
      </w:r>
      <w:r w:rsidRPr="00C20F36">
        <w:rPr>
          <w:rFonts w:ascii="Calibri" w:hAnsi="Calibri" w:cs="Calibri"/>
          <w:color w:val="2D74B5"/>
          <w:sz w:val="26"/>
          <w:szCs w:val="26"/>
        </w:rPr>
        <w:t xml:space="preserve">.4 Třídní učitelé </w:t>
      </w:r>
    </w:p>
    <w:p w:rsidR="00894C59" w:rsidRPr="00C20F36" w:rsidRDefault="00894C59" w:rsidP="00894C59">
      <w:pPr>
        <w:autoSpaceDE w:val="0"/>
        <w:autoSpaceDN w:val="0"/>
        <w:adjustRightInd w:val="0"/>
        <w:ind w:firstLine="708"/>
        <w:rPr>
          <w:rFonts w:ascii="Calibri" w:hAnsi="Calibri" w:cs="Calibri"/>
          <w:color w:val="000000"/>
        </w:rPr>
      </w:pPr>
      <w:r w:rsidRPr="00C20F36">
        <w:rPr>
          <w:rFonts w:ascii="Calibri" w:hAnsi="Calibri" w:cs="Calibri"/>
          <w:color w:val="000000"/>
        </w:rPr>
        <w:t xml:space="preserve">Motivují třídu k vytvoření vlastních vnitřních pravidel, která jsou v souladu se školním řádem, podporují rozvoj pozitivních sociálních interakcí mezi žáky, napomáhají při vytváření pozitivního sociálního klimatu ve třídě. Získávají si přehled o osobnostních zvláštnostech žáků třídy, o jejich rodinném zázemí, spolupracují s výchovným poradcem a školním metodikem prevence při vyhledávání problémových žáků, při řešení jejich kázeňských i naukových problémů. Dále sledují prospěch žáků, zajišťují komunikaci a spolupráci s rodiči. </w:t>
      </w:r>
    </w:p>
    <w:p w:rsidR="00894C59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2D74B5"/>
          <w:sz w:val="26"/>
          <w:szCs w:val="26"/>
        </w:rPr>
      </w:pPr>
    </w:p>
    <w:p w:rsidR="00894C59" w:rsidRPr="00C20F36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2D74B5"/>
          <w:sz w:val="26"/>
          <w:szCs w:val="26"/>
        </w:rPr>
      </w:pPr>
      <w:r>
        <w:rPr>
          <w:rFonts w:ascii="Calibri" w:hAnsi="Calibri" w:cs="Calibri"/>
          <w:color w:val="2D74B5"/>
          <w:sz w:val="26"/>
          <w:szCs w:val="26"/>
        </w:rPr>
        <w:t>2</w:t>
      </w:r>
      <w:r w:rsidRPr="00C20F36">
        <w:rPr>
          <w:rFonts w:ascii="Calibri" w:hAnsi="Calibri" w:cs="Calibri"/>
          <w:color w:val="2D74B5"/>
          <w:sz w:val="26"/>
          <w:szCs w:val="26"/>
        </w:rPr>
        <w:t xml:space="preserve">.5 Ředitel školy </w:t>
      </w:r>
    </w:p>
    <w:p w:rsidR="00894C59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</w:p>
    <w:p w:rsidR="00894C59" w:rsidRPr="00C20F36" w:rsidRDefault="00894C59" w:rsidP="00894C59">
      <w:pPr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3"/>
          <w:szCs w:val="23"/>
        </w:rPr>
      </w:pPr>
      <w:r w:rsidRPr="00C20F36">
        <w:rPr>
          <w:rFonts w:ascii="Calibri" w:hAnsi="Calibri" w:cs="Calibri"/>
          <w:color w:val="000000"/>
          <w:sz w:val="23"/>
          <w:szCs w:val="23"/>
        </w:rPr>
        <w:t xml:space="preserve">Koordinuje spolupráci v rámci ŠPP. </w:t>
      </w:r>
    </w:p>
    <w:p w:rsidR="00894C59" w:rsidRPr="00C20F36" w:rsidRDefault="00894C59" w:rsidP="00894C59">
      <w:pPr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3"/>
          <w:szCs w:val="23"/>
        </w:rPr>
      </w:pPr>
      <w:r w:rsidRPr="00C20F36">
        <w:rPr>
          <w:rFonts w:ascii="Calibri" w:hAnsi="Calibri" w:cs="Calibri"/>
          <w:color w:val="000000"/>
          <w:sz w:val="23"/>
          <w:szCs w:val="23"/>
        </w:rPr>
        <w:t xml:space="preserve">Vede rozhovory s rodiči a žáky. </w:t>
      </w:r>
    </w:p>
    <w:p w:rsidR="00894C59" w:rsidRPr="00C20F36" w:rsidRDefault="00894C59" w:rsidP="00894C59">
      <w:pPr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3"/>
          <w:szCs w:val="23"/>
        </w:rPr>
      </w:pPr>
      <w:r w:rsidRPr="00C20F36">
        <w:rPr>
          <w:rFonts w:ascii="Calibri" w:hAnsi="Calibri" w:cs="Calibri"/>
          <w:color w:val="000000"/>
          <w:sz w:val="23"/>
          <w:szCs w:val="23"/>
        </w:rPr>
        <w:t xml:space="preserve">Vede případné výchovné komise. </w:t>
      </w:r>
    </w:p>
    <w:p w:rsidR="00894C59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2D74B5"/>
          <w:sz w:val="26"/>
          <w:szCs w:val="26"/>
        </w:rPr>
      </w:pPr>
    </w:p>
    <w:p w:rsidR="00894C59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2D74B5"/>
          <w:sz w:val="32"/>
          <w:szCs w:val="32"/>
        </w:rPr>
      </w:pPr>
    </w:p>
    <w:p w:rsidR="00894C59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2D74B5"/>
          <w:sz w:val="32"/>
          <w:szCs w:val="32"/>
        </w:rPr>
      </w:pPr>
    </w:p>
    <w:p w:rsidR="00894C59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2D74B5"/>
          <w:sz w:val="32"/>
          <w:szCs w:val="32"/>
        </w:rPr>
      </w:pPr>
    </w:p>
    <w:p w:rsidR="00894C59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2D74B5"/>
          <w:sz w:val="32"/>
          <w:szCs w:val="32"/>
        </w:rPr>
      </w:pPr>
    </w:p>
    <w:p w:rsidR="00894C59" w:rsidRPr="0090257D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2D74B5"/>
          <w:sz w:val="32"/>
          <w:szCs w:val="32"/>
        </w:rPr>
      </w:pPr>
      <w:r w:rsidRPr="0090257D">
        <w:rPr>
          <w:rFonts w:ascii="Calibri" w:hAnsi="Calibri" w:cs="Calibri"/>
          <w:color w:val="2D74B5"/>
          <w:sz w:val="32"/>
          <w:szCs w:val="32"/>
        </w:rPr>
        <w:t xml:space="preserve">3. Vzdělávání žáků se speciálními vzdělávacími potřebami a vzdělávání žáků mimořádně nadaných </w:t>
      </w:r>
    </w:p>
    <w:p w:rsidR="00894C59" w:rsidRPr="00E845EF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2D74B5"/>
          <w:sz w:val="26"/>
          <w:szCs w:val="26"/>
        </w:rPr>
      </w:pPr>
    </w:p>
    <w:p w:rsidR="00894C59" w:rsidRPr="00E845EF" w:rsidRDefault="00894C59" w:rsidP="00894C59">
      <w:pPr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3"/>
          <w:szCs w:val="23"/>
        </w:rPr>
      </w:pPr>
      <w:r w:rsidRPr="00E845EF">
        <w:rPr>
          <w:rFonts w:ascii="Calibri" w:hAnsi="Calibri" w:cs="Calibri"/>
          <w:color w:val="000000"/>
          <w:sz w:val="23"/>
          <w:szCs w:val="23"/>
        </w:rPr>
        <w:t>Je uskutečňováno v souladu s v</w:t>
      </w:r>
      <w:r>
        <w:rPr>
          <w:rFonts w:ascii="Calibri" w:hAnsi="Calibri" w:cs="Calibri"/>
          <w:color w:val="000000"/>
          <w:sz w:val="23"/>
          <w:szCs w:val="23"/>
        </w:rPr>
        <w:t>yhláškou č. 147/2011 Sb.</w:t>
      </w:r>
      <w:r w:rsidRPr="00E845EF">
        <w:rPr>
          <w:rFonts w:ascii="Calibri" w:hAnsi="Calibri" w:cs="Calibri"/>
          <w:color w:val="000000"/>
          <w:sz w:val="23"/>
          <w:szCs w:val="23"/>
        </w:rPr>
        <w:t xml:space="preserve"> Toto vzdělávání se uskutečňuje s využitím vyrovnávacích a podpůrných opatření, která jsou na naší škole plně realizována na základě doporučení školského odborného pracoviště (PPP, SPC aj.) </w:t>
      </w:r>
    </w:p>
    <w:p w:rsidR="00894C59" w:rsidRPr="00E845EF" w:rsidRDefault="00894C59" w:rsidP="00894C59">
      <w:pPr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3"/>
          <w:szCs w:val="23"/>
        </w:rPr>
      </w:pPr>
      <w:r w:rsidRPr="00E845EF">
        <w:rPr>
          <w:rFonts w:ascii="Calibri" w:hAnsi="Calibri" w:cs="Calibri"/>
          <w:color w:val="000000"/>
          <w:sz w:val="23"/>
          <w:szCs w:val="23"/>
        </w:rPr>
        <w:t xml:space="preserve">Vyrovnávací opatření při vzdělávání žáků se zdravotním postižením nebo zdravotním a sociálním znevýhodněním jsou poskytována formou využívání pedagogických, popř. speciálně pedagogických metod a postupů, které odpovídají vzdělávacím potřebám žáků, poskytováním individuální podpory v rámci výuky a přípravy na výuku. Žáci mohou využívat poradenských služeb školy a prostřednictvím zákonných zástupců ostatních školských poradenských zařízení. </w:t>
      </w:r>
    </w:p>
    <w:p w:rsidR="00894C59" w:rsidRDefault="00894C59" w:rsidP="00894C59">
      <w:pPr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3"/>
          <w:szCs w:val="23"/>
        </w:rPr>
      </w:pPr>
      <w:r w:rsidRPr="00E845EF">
        <w:rPr>
          <w:rFonts w:ascii="Calibri" w:hAnsi="Calibri" w:cs="Calibri"/>
          <w:color w:val="000000"/>
          <w:sz w:val="23"/>
          <w:szCs w:val="23"/>
        </w:rPr>
        <w:t>Žáci se speciálními vzdělávacími potřebami, kterým poskytujeme podpůrná opatření, jsou žáci se zdravotním postižením, které vzděláváme v rámci integrace s využitím doporučených speciálních metod, forem, postupů a prostředků vzdělávání, včetně kompenzačních, rehabilitačních a učebních pomůcek, speciálních učebnic a didaktických materiálů. Patří sem i zajištění služeb asistenta pedagoga, v případě potřeby i jiná úprava organizace vzdělávání zohledňující specifické potřeby žáků. Rozsah a závažnost postižení nebo obtíží žáka odpovídá zařazení do režimu speciálního vzdělávání formou individuální nebo skupinové integrace, přičemž na naší škole jsou žáci vzděláváni v hlavním proudu vzdělávání formou individuální integrace podle individuálních vzdělávacích plánů (IVP).</w:t>
      </w:r>
    </w:p>
    <w:p w:rsidR="00894C59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</w:p>
    <w:p w:rsidR="00894C59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</w:p>
    <w:p w:rsidR="00894C59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2D74B5"/>
          <w:sz w:val="32"/>
          <w:szCs w:val="32"/>
        </w:rPr>
      </w:pPr>
    </w:p>
    <w:p w:rsidR="00894C59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2D74B5"/>
          <w:sz w:val="32"/>
          <w:szCs w:val="32"/>
        </w:rPr>
      </w:pPr>
    </w:p>
    <w:p w:rsidR="00894C59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2D74B5"/>
          <w:sz w:val="32"/>
          <w:szCs w:val="32"/>
        </w:rPr>
      </w:pPr>
    </w:p>
    <w:p w:rsidR="00894C59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2D74B5"/>
          <w:sz w:val="32"/>
          <w:szCs w:val="32"/>
        </w:rPr>
      </w:pPr>
    </w:p>
    <w:p w:rsidR="00894C59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2D74B5"/>
          <w:sz w:val="32"/>
          <w:szCs w:val="32"/>
        </w:rPr>
      </w:pPr>
    </w:p>
    <w:p w:rsidR="00894C59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2D74B5"/>
          <w:sz w:val="32"/>
          <w:szCs w:val="32"/>
        </w:rPr>
      </w:pPr>
    </w:p>
    <w:p w:rsidR="00894C59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2D74B5"/>
          <w:sz w:val="32"/>
          <w:szCs w:val="32"/>
        </w:rPr>
      </w:pPr>
    </w:p>
    <w:p w:rsidR="00894C59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2D74B5"/>
          <w:sz w:val="32"/>
          <w:szCs w:val="32"/>
        </w:rPr>
      </w:pPr>
    </w:p>
    <w:p w:rsidR="00894C59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2D74B5"/>
          <w:sz w:val="32"/>
          <w:szCs w:val="32"/>
        </w:rPr>
      </w:pPr>
    </w:p>
    <w:p w:rsidR="00894C59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2D74B5"/>
          <w:sz w:val="32"/>
          <w:szCs w:val="32"/>
        </w:rPr>
      </w:pPr>
    </w:p>
    <w:p w:rsidR="00894C59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2D74B5"/>
          <w:sz w:val="32"/>
          <w:szCs w:val="32"/>
        </w:rPr>
      </w:pPr>
    </w:p>
    <w:p w:rsidR="00894C59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2D74B5"/>
          <w:sz w:val="32"/>
          <w:szCs w:val="32"/>
        </w:rPr>
      </w:pPr>
    </w:p>
    <w:p w:rsidR="00894C59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2D74B5"/>
          <w:sz w:val="32"/>
          <w:szCs w:val="32"/>
        </w:rPr>
      </w:pPr>
    </w:p>
    <w:p w:rsidR="00894C59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2D74B5"/>
          <w:sz w:val="32"/>
          <w:szCs w:val="32"/>
        </w:rPr>
      </w:pPr>
    </w:p>
    <w:p w:rsidR="00894C59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2D74B5"/>
          <w:sz w:val="32"/>
          <w:szCs w:val="32"/>
        </w:rPr>
      </w:pPr>
    </w:p>
    <w:p w:rsidR="00894C59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2D74B5"/>
          <w:sz w:val="32"/>
          <w:szCs w:val="32"/>
        </w:rPr>
      </w:pPr>
    </w:p>
    <w:p w:rsidR="00894C59" w:rsidRDefault="00894C59" w:rsidP="00894C59">
      <w:pPr>
        <w:autoSpaceDE w:val="0"/>
        <w:autoSpaceDN w:val="0"/>
        <w:adjustRightInd w:val="0"/>
        <w:rPr>
          <w:rFonts w:ascii="Calibri" w:hAnsi="Calibri" w:cs="Calibri"/>
          <w:color w:val="2D74B5"/>
          <w:sz w:val="32"/>
          <w:szCs w:val="32"/>
        </w:rPr>
      </w:pPr>
    </w:p>
    <w:sectPr w:rsidR="00894C59">
      <w:headerReference w:type="default" r:id="rId9"/>
      <w:footerReference w:type="default" r:id="rId10"/>
      <w:pgSz w:w="11900" w:h="16840"/>
      <w:pgMar w:top="1440" w:right="1797" w:bottom="1440" w:left="179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4DF" w:rsidRDefault="00DE64DF">
      <w:r>
        <w:separator/>
      </w:r>
    </w:p>
  </w:endnote>
  <w:endnote w:type="continuationSeparator" w:id="0">
    <w:p w:rsidR="00DE64DF" w:rsidRDefault="00DE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CF3" w:rsidRDefault="0007439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3C65269" wp14:editId="5A54624E">
              <wp:simplePos x="0" y="0"/>
              <wp:positionH relativeFrom="column">
                <wp:posOffset>-1142999</wp:posOffset>
              </wp:positionH>
              <wp:positionV relativeFrom="paragraph">
                <wp:posOffset>-342899</wp:posOffset>
              </wp:positionV>
              <wp:extent cx="7658100" cy="914400"/>
              <wp:effectExtent l="0" t="0" r="0" b="0"/>
              <wp:wrapNone/>
              <wp:docPr id="6" name="Skupin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8100" cy="914400"/>
                        <a:chOff x="1512175" y="3318025"/>
                        <a:chExt cx="7667650" cy="923950"/>
                      </a:xfrm>
                    </wpg:grpSpPr>
                    <wpg:grpSp>
                      <wpg:cNvPr id="1" name="Skupina 1"/>
                      <wpg:cNvGrpSpPr/>
                      <wpg:grpSpPr>
                        <a:xfrm>
                          <a:off x="1516950" y="3322800"/>
                          <a:ext cx="7658100" cy="914400"/>
                          <a:chOff x="0" y="0"/>
                          <a:chExt cx="7658100" cy="914400"/>
                        </a:xfrm>
                      </wpg:grpSpPr>
                      <wps:wsp>
                        <wps:cNvPr id="2" name="Obdélník 2"/>
                        <wps:cNvSpPr/>
                        <wps:spPr>
                          <a:xfrm>
                            <a:off x="0" y="0"/>
                            <a:ext cx="76581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23CF3" w:rsidRDefault="00F23CF3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Obdélník 3"/>
                        <wps:cNvSpPr/>
                        <wps:spPr>
                          <a:xfrm>
                            <a:off x="0" y="0"/>
                            <a:ext cx="7658100" cy="914400"/>
                          </a:xfrm>
                          <a:prstGeom prst="rect">
                            <a:avLst/>
                          </a:prstGeom>
                          <a:solidFill>
                            <a:srgbClr val="538CD5"/>
                          </a:solidFill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F23CF3" w:rsidRDefault="00F23CF3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Obdélník 4"/>
                        <wps:cNvSpPr/>
                        <wps:spPr>
                          <a:xfrm>
                            <a:off x="571500" y="36368"/>
                            <a:ext cx="3200400" cy="727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23CF3" w:rsidRDefault="0007439E">
                              <w:pPr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6"/>
                                </w:rPr>
                                <w:t>Doctrina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6"/>
                                </w:rPr>
                                <w:t xml:space="preserve"> – základní škola a mateřská škola, s.r.o.</w:t>
                              </w:r>
                            </w:p>
                            <w:p w:rsidR="00F23CF3" w:rsidRDefault="0007439E">
                              <w:pPr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6"/>
                                </w:rPr>
                                <w:t>Na Perštýně 404/44, Liberec 4, 460 01</w:t>
                              </w:r>
                            </w:p>
                            <w:p w:rsidR="00F23CF3" w:rsidRDefault="0007439E">
                              <w:pPr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6"/>
                                </w:rPr>
                                <w:t>Tel.: 485 104 614</w:t>
                              </w:r>
                            </w:p>
                            <w:p w:rsidR="00F23CF3" w:rsidRDefault="0007439E">
                              <w:pPr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6"/>
                                </w:rPr>
                                <w:t>info@doctrina.cz</w:t>
                              </w:r>
                            </w:p>
                            <w:p w:rsidR="00F23CF3" w:rsidRDefault="0007439E">
                              <w:pPr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6"/>
                                </w:rPr>
                                <w:t>IČO: 28695020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5" name="Obdélník 5"/>
                        <wps:cNvSpPr/>
                        <wps:spPr>
                          <a:xfrm>
                            <a:off x="4000500" y="80010"/>
                            <a:ext cx="320040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23CF3" w:rsidRDefault="0007439E">
                              <w:pPr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56"/>
                                </w:rPr>
                                <w:t>www.doctrina.cz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kupina 6" o:spid="_x0000_s1026" style="position:absolute;margin-left:-90pt;margin-top:-27pt;width:603pt;height:1in;z-index:251659264" coordorigin="15121,33180" coordsize="76676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">
              <v:group id="Skupina 1" o:spid="_x0000_s1027" style="position:absolute;left:15169;top:33228;width:76581;height:9144" coordsize="76581,9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Obdélník 2" o:spid="_x0000_s1028" style="position:absolute;width:76581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<v:textbox inset="2.53958mm,2.53958mm,2.53958mm,2.53958mm">
                    <w:txbxContent>
                      <w:p w:rsidR="00F23CF3" w:rsidRDefault="00F23CF3">
                        <w:pPr>
                          <w:textDirection w:val="btLr"/>
                        </w:pPr>
                      </w:p>
                    </w:txbxContent>
                  </v:textbox>
                </v:rect>
                <v:rect id="Obdélník 3" o:spid="_x0000_s1029" style="position:absolute;width:76581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XPI8IA&#10;AADaAAAADwAAAGRycy9kb3ducmV2LnhtbESPQWvCQBSE74L/YXkFb7qphSqpqxSL0IsWo9AeH9nX&#10;JDT7Nu6+avz33YLgcZiZb5jFqnetOlOIjWcDj5MMFHHpbcOVgeNhM56DioJssfVMBq4UYbUcDhaY&#10;W3/hPZ0LqVSCcMzRQC3S5VrHsiaHceI74uR9++BQkgyVtgEvCe5aPc2yZ+2w4bRQY0frmsqf4tcZ&#10;KOR4+nyruo/1bo+zMN3I9kusMaOH/vUFlFAv9/Ct/W4NPMH/lXQD9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1c8jwgAAANoAAAAPAAAAAAAAAAAAAAAAAJgCAABkcnMvZG93&#10;bnJldi54bWxQSwUGAAAAAAQABAD1AAAAhwMAAAAA&#10;" fillcolor="#538cd5" strokecolor="#4a7dba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F23CF3" w:rsidRDefault="00F23CF3">
                        <w:pPr>
                          <w:textDirection w:val="btLr"/>
                        </w:pPr>
                      </w:p>
                    </w:txbxContent>
                  </v:textbox>
                </v:rect>
                <v:rect id="Obdélník 4" o:spid="_x0000_s1030" style="position:absolute;left:5715;top:363;width:32004;height:7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V4lMEA&#10;AADaAAAADwAAAGRycy9kb3ducmV2LnhtbESPzWrDMBCE74W8g9hCb43skIbiRjYlpNAc6+SQ42Jt&#10;bVNpZST5J29fBQo9DjPzDbOvFmvERD70jhXk6wwEceN0z62Cy/nj+RVEiMgajWNScKMAVbl62GOh&#10;3cxfNNWxFQnCoUAFXYxDIWVoOrIY1m4gTt638xZjkr6V2uOc4NbITZbtpMWe00KHAx06an7q0SoY&#10;yOjRbOvs2sij53x3Osvbi1JPj8v7G4hIS/wP/7U/tYIt3K+kGy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VeJTBAAAA2gAAAA8AAAAAAAAAAAAAAAAAmAIAAGRycy9kb3du&#10;cmV2LnhtbFBLBQYAAAAABAAEAPUAAACGAwAAAAA=&#10;" filled="f" stroked="f">
                  <v:textbox inset="2.53958mm,1.2694mm,2.53958mm,1.2694mm">
                    <w:txbxContent>
                      <w:p w:rsidR="00F23CF3" w:rsidRDefault="0007439E">
                        <w:pPr>
                          <w:textDirection w:val="btLr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FFFFFF"/>
                            <w:sz w:val="16"/>
                          </w:rPr>
                          <w:t>Doctrina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color w:val="FFFFFF"/>
                            <w:sz w:val="16"/>
                          </w:rPr>
                          <w:t xml:space="preserve"> – základní škola a mateřská škola, s.r.o.</w:t>
                        </w:r>
                      </w:p>
                      <w:p w:rsidR="00F23CF3" w:rsidRDefault="0007439E">
                        <w:pPr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6"/>
                          </w:rPr>
                          <w:t>Na Perštýně 404/44, Liberec 4, 460 01</w:t>
                        </w:r>
                      </w:p>
                      <w:p w:rsidR="00F23CF3" w:rsidRDefault="0007439E">
                        <w:pPr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6"/>
                          </w:rPr>
                          <w:t>Tel.: 485 104 614</w:t>
                        </w:r>
                      </w:p>
                      <w:p w:rsidR="00F23CF3" w:rsidRDefault="0007439E">
                        <w:pPr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6"/>
                          </w:rPr>
                          <w:t>info@doctrina.cz</w:t>
                        </w:r>
                      </w:p>
                      <w:p w:rsidR="00F23CF3" w:rsidRDefault="0007439E">
                        <w:pPr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6"/>
                          </w:rPr>
                          <w:t>IČO: 28695020</w:t>
                        </w:r>
                      </w:p>
                    </w:txbxContent>
                  </v:textbox>
                </v:rect>
                <v:rect id="Obdélník 5" o:spid="_x0000_s1031" style="position:absolute;left:40005;top:800;width:32004;height:7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dD8AA&#10;AADaAAAADwAAAGRycy9kb3ducmV2LnhtbESPQWvCQBSE74L/YXlCb7pJaUSiq4hU0GNjDz0+sq9J&#10;6O7bsLvR5N+7hUKPw8x8w+wOozXiTj50jhXkqwwEce10x42Cz9t5uQERIrJG45gUTBTgsJ/Pdlhq&#10;9+APulexEQnCoUQFbYx9KWWoW7IYVq4nTt638xZjkr6R2uMjwa2Rr1m2lhY7Tgst9nRqqf6pBqug&#10;J6MH81ZlX7V895yvrzc5FUq9LMbjFkSkMf6H/9oXraCA3yvpBsj9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ndD8AAAADaAAAADwAAAAAAAAAAAAAAAACYAgAAZHJzL2Rvd25y&#10;ZXYueG1sUEsFBgAAAAAEAAQA9QAAAIUDAAAAAA==&#10;" filled="f" stroked="f">
                  <v:textbox inset="2.53958mm,1.2694mm,2.53958mm,1.2694mm">
                    <w:txbxContent>
                      <w:p w:rsidR="00F23CF3" w:rsidRDefault="0007439E">
                        <w:pPr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56"/>
                          </w:rPr>
                          <w:t>www.doctrina.cz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4DF" w:rsidRDefault="00DE64DF">
      <w:r>
        <w:separator/>
      </w:r>
    </w:p>
  </w:footnote>
  <w:footnote w:type="continuationSeparator" w:id="0">
    <w:p w:rsidR="00DE64DF" w:rsidRDefault="00DE6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CF3" w:rsidRDefault="0007439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09F71AA" wp14:editId="4FD8306B">
          <wp:simplePos x="0" y="0"/>
          <wp:positionH relativeFrom="column">
            <wp:posOffset>4114800</wp:posOffset>
          </wp:positionH>
          <wp:positionV relativeFrom="paragraph">
            <wp:posOffset>0</wp:posOffset>
          </wp:positionV>
          <wp:extent cx="1945534" cy="461811"/>
          <wp:effectExtent l="0" t="0" r="0" b="0"/>
          <wp:wrapSquare wrapText="bothSides" distT="0" distB="0" distL="0" distR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5579" t="2376" r="62693" b="92299"/>
                  <a:stretch>
                    <a:fillRect/>
                  </a:stretch>
                </pic:blipFill>
                <pic:spPr>
                  <a:xfrm>
                    <a:off x="0" y="0"/>
                    <a:ext cx="1945534" cy="4618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4F12"/>
    <w:multiLevelType w:val="hybridMultilevel"/>
    <w:tmpl w:val="C2FAA472"/>
    <w:lvl w:ilvl="0" w:tplc="A5DC75C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3CF3"/>
    <w:rsid w:val="0007439E"/>
    <w:rsid w:val="002302F5"/>
    <w:rsid w:val="003F13A3"/>
    <w:rsid w:val="006F0642"/>
    <w:rsid w:val="00894C59"/>
    <w:rsid w:val="00DE64DF"/>
    <w:rsid w:val="00F2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B055B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55B0"/>
  </w:style>
  <w:style w:type="paragraph" w:styleId="Zpat">
    <w:name w:val="footer"/>
    <w:basedOn w:val="Normln"/>
    <w:link w:val="ZpatChar"/>
    <w:uiPriority w:val="99"/>
    <w:unhideWhenUsed/>
    <w:rsid w:val="00B055B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55B0"/>
  </w:style>
  <w:style w:type="paragraph" w:styleId="Textbubliny">
    <w:name w:val="Balloon Text"/>
    <w:basedOn w:val="Normln"/>
    <w:link w:val="TextbublinyChar"/>
    <w:uiPriority w:val="99"/>
    <w:semiHidden/>
    <w:unhideWhenUsed/>
    <w:rsid w:val="00B055B0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5B0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2505F"/>
    <w:rPr>
      <w:color w:val="0000FF" w:themeColor="hyperlink"/>
      <w:u w:val="singl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894C5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paragraph" w:styleId="Odstavecseseznamem">
    <w:name w:val="List Paragraph"/>
    <w:basedOn w:val="Normln"/>
    <w:uiPriority w:val="34"/>
    <w:qFormat/>
    <w:rsid w:val="00894C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894C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B055B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55B0"/>
  </w:style>
  <w:style w:type="paragraph" w:styleId="Zpat">
    <w:name w:val="footer"/>
    <w:basedOn w:val="Normln"/>
    <w:link w:val="ZpatChar"/>
    <w:uiPriority w:val="99"/>
    <w:unhideWhenUsed/>
    <w:rsid w:val="00B055B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55B0"/>
  </w:style>
  <w:style w:type="paragraph" w:styleId="Textbubliny">
    <w:name w:val="Balloon Text"/>
    <w:basedOn w:val="Normln"/>
    <w:link w:val="TextbublinyChar"/>
    <w:uiPriority w:val="99"/>
    <w:semiHidden/>
    <w:unhideWhenUsed/>
    <w:rsid w:val="00B055B0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5B0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2505F"/>
    <w:rPr>
      <w:color w:val="0000FF" w:themeColor="hyperlink"/>
      <w:u w:val="singl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894C5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paragraph" w:styleId="Odstavecseseznamem">
    <w:name w:val="List Paragraph"/>
    <w:basedOn w:val="Normln"/>
    <w:uiPriority w:val="34"/>
    <w:qFormat/>
    <w:rsid w:val="00894C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894C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Q8bZNtO9c1T47ahe3Zi23Yl1Sg==">CgMxLjAyDmgudWFmOHVscGFrZHJrMg5oLm9kcXkwM2JmeG4zMDIOaC5sZzNxc3VldjlibDkyDmgudGU1Zm43czFmb3FsMg1oLm84Z25kOGdpYm9nOAByITFQa0p0dEVWVjVzTmtpamF2c1NxaDdyNk5DU1g2ZzF0UQ==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Sborovna2</cp:lastModifiedBy>
  <cp:revision>2</cp:revision>
  <dcterms:created xsi:type="dcterms:W3CDTF">2025-11-05T14:32:00Z</dcterms:created>
  <dcterms:modified xsi:type="dcterms:W3CDTF">2025-11-05T14:32:00Z</dcterms:modified>
</cp:coreProperties>
</file>